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480" w:lineRule="auto"/>
      </w:pPr>
      <w:r>
        <w:rPr>
          <w:rFonts w:hint="eastAsia" w:asciiTheme="minorEastAsia" w:hAnsiTheme="minorEastAsia"/>
          <w:sz w:val="24"/>
          <w:szCs w:val="24"/>
        </w:rPr>
        <w:t>附表</w:t>
      </w:r>
    </w:p>
    <w:tbl>
      <w:tblPr>
        <w:tblStyle w:val="3"/>
        <w:tblW w:w="825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118"/>
        <w:gridCol w:w="2413"/>
        <w:gridCol w:w="2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河南交投服务区管理有限公司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259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2023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年度所得税汇算清缴纳税审核范围明细表（共</w:t>
            </w:r>
            <w:r>
              <w:rPr>
                <w:b/>
                <w:bCs/>
                <w:color w:val="000000"/>
                <w:kern w:val="0"/>
                <w:szCs w:val="21"/>
              </w:rPr>
              <w:t>15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1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4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28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本部+能源事业部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直属分公司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直属分公司物流配送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西平经营部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长葛经营部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临颍经营部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鹤壁服务区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安阳服务区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确山服务区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灵山服务区（单侧）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朱砂服务区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周口东服务区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柘城服务区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汝州东服务区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杞县服务区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云台山服务区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泌阳服务区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唐河服务区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禹州西服务区（单侧）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淮阳服务区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灵山东服务区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扶沟服务区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项城服务区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息县服务区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商丘东服务区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平桥服务区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练城停车区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西华停车区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项城停车区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息县南停车区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商丘南停车区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固始服务区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桐柏停车区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唐河东停车区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南阳东停车区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登封停车区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桃园服务区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未开业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黄帝宫服务区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漯河服务区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平顶山南服务区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尧山服务区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许昌服务区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尉氏服务区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睢县服务区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四所楼服务区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中牟南服务区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驻马店服务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永城服务区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金明服务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禹州服务区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永城南服务区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郑州南服务区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息县北服务区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明港服务区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小史店服务区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嵖岈山服务区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上蔡服务区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商水服务区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新郑服务区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中牟服务区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豫冀界服务区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豫皖界服务区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豫陕界服务区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经营项目外包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开封南停车区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韶山停车区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仰韶大峡谷停车区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仙门山停车区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濮水服务区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王城堌服务区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朝歌服务区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八里沟服务区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延津北服务区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梁祝故里服务区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正阳北服务区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驻马店西服务区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罗山北服务区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邢集服务区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淅川服务区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灵宝南服务区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洛宁北服务区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商丘服务区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郑州服务区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巩义服务区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洛阳服务区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渑池服务区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三门峡服务区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灵宝服务区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夏邑服务区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宁陵服务区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民权服务区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开封服务区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渑池西停车区北区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渑池西停车区南区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商城服务区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光山服务区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汝南服务区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桐柏服务区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汝阳服务区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平舆服务区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铜山湖服务区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南阳北服务区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白云山服务区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南召停车区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鄢陵南服务区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郑州东服务区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郑州西服务区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新乡服务区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封丘服务区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滑县服务区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濮阳南停车区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内黄停车区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濮阳服务区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安阳东服务区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南乐停车区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范县服务区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南乐服务区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将台停车区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内黄北停车区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少林服务区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沁阳服务区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获嘉服务区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凤泉停车区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济源南服务区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修武停车区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王屋山服务区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陆浑服务区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韩城服务区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旧县服务区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故县服务区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老界岭服务区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龙潭沟服务区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五里川服务区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官道口服务区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灵宝南停车区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镇平服务区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西峡服务区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重阳服务区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西坪停车区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寺湾服务区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西华服务区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扶沟西服务区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中牟东服务区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航空港服务区西区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航空港服务区东区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三门峡北服务区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孟津服务区（ppp服务区）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小浪底北服务区（ppp服务区）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嵩县白云山服务区（ppp服务区）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尧山东服务区（ppp服务区）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后勤中心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后勤分公司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分公司</w:t>
            </w:r>
          </w:p>
        </w:tc>
        <w:tc>
          <w:tcPr>
            <w:tcW w:w="2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自营</w:t>
            </w:r>
          </w:p>
        </w:tc>
      </w:tr>
    </w:tbl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500464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5B57CA"/>
    <w:multiLevelType w:val="multilevel"/>
    <w:tmpl w:val="0B5B57CA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C6E8D"/>
    <w:rsid w:val="68D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2023-11-20T08:32:00Z</dcterms:created>
  <dc:creator>杨正夫</dc:creator>
  <cp:lastModifiedBy>杨正夫</cp:lastModifiedBy>
  <dcterms:modified xsi:type="dcterms:W3CDTF">2023-11-20T08:32:34Z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5E82827B2718448EBBD0EE672A9E58C9</vt:lpwstr>
  </property>
</Properties>
</file>